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DE" w:rsidRDefault="008F7ADE"/>
    <w:p w:rsidR="002570B6" w:rsidRPr="002570B6" w:rsidRDefault="002570B6" w:rsidP="002570B6">
      <w:pPr>
        <w:jc w:val="center"/>
        <w:rPr>
          <w:b/>
        </w:rPr>
      </w:pPr>
      <w:r w:rsidRPr="002570B6">
        <w:rPr>
          <w:b/>
        </w:rPr>
        <w:t>TESTOVÁNÍ ŽÁKŮ</w:t>
      </w:r>
    </w:p>
    <w:p w:rsidR="002570B6" w:rsidRPr="002570B6" w:rsidRDefault="002570B6" w:rsidP="002570B6">
      <w:pPr>
        <w:jc w:val="center"/>
        <w:rPr>
          <w:b/>
        </w:rPr>
      </w:pPr>
      <w:r w:rsidRPr="002570B6">
        <w:rPr>
          <w:b/>
        </w:rPr>
        <w:t>v ZŠ A MŠ ČISTÁ</w:t>
      </w:r>
    </w:p>
    <w:p w:rsidR="002570B6" w:rsidRPr="002570B6" w:rsidRDefault="002570B6" w:rsidP="002570B6">
      <w:pPr>
        <w:jc w:val="center"/>
        <w:rPr>
          <w:b/>
        </w:rPr>
      </w:pPr>
      <w:r>
        <w:rPr>
          <w:b/>
        </w:rPr>
        <w:t xml:space="preserve">(dokument platný od </w:t>
      </w:r>
      <w:r w:rsidRPr="002570B6">
        <w:rPr>
          <w:b/>
        </w:rPr>
        <w:t>07.04.2021</w:t>
      </w:r>
      <w:r>
        <w:rPr>
          <w:b/>
        </w:rPr>
        <w:t>)</w:t>
      </w:r>
    </w:p>
    <w:p w:rsidR="002570B6" w:rsidRDefault="002570B6" w:rsidP="002570B6"/>
    <w:p w:rsidR="00EF0EDF" w:rsidRPr="00EC55A8" w:rsidRDefault="00EF0EDF" w:rsidP="00EF0EDF">
      <w:pPr>
        <w:pStyle w:val="Odstavecseseznamem"/>
        <w:numPr>
          <w:ilvl w:val="0"/>
          <w:numId w:val="2"/>
        </w:numPr>
        <w:rPr>
          <w:b/>
        </w:rPr>
      </w:pPr>
      <w:r w:rsidRPr="00EC55A8">
        <w:rPr>
          <w:b/>
        </w:rPr>
        <w:t>Obecné informace k</w:t>
      </w:r>
      <w:r w:rsidR="00C7431E" w:rsidRPr="00EC55A8">
        <w:rPr>
          <w:b/>
        </w:rPr>
        <w:t> </w:t>
      </w:r>
      <w:r w:rsidRPr="00EC55A8">
        <w:rPr>
          <w:b/>
        </w:rPr>
        <w:t>testování</w:t>
      </w:r>
    </w:p>
    <w:p w:rsidR="00C7431E" w:rsidRDefault="00C7431E" w:rsidP="00C7431E">
      <w:pPr>
        <w:pStyle w:val="Odstavecseseznamem"/>
      </w:pPr>
    </w:p>
    <w:p w:rsidR="002570B6" w:rsidRDefault="002570B6" w:rsidP="00EF0EDF">
      <w:pPr>
        <w:pStyle w:val="Odstavecseseznamem"/>
        <w:numPr>
          <w:ilvl w:val="0"/>
          <w:numId w:val="3"/>
        </w:numPr>
      </w:pPr>
      <w:r>
        <w:t>Přítomnost dětí</w:t>
      </w:r>
      <w:r w:rsidR="00EF0EDF">
        <w:t xml:space="preserve"> a žáků </w:t>
      </w:r>
      <w:r>
        <w:t xml:space="preserve">na prezenční výuce je </w:t>
      </w:r>
      <w:r w:rsidR="00EF0EDF">
        <w:t>podmíněna účastí na testování.</w:t>
      </w:r>
    </w:p>
    <w:p w:rsidR="00EF0EDF" w:rsidRDefault="00EF0EDF" w:rsidP="00EF0EDF">
      <w:pPr>
        <w:pStyle w:val="Odstavecseseznamem"/>
        <w:numPr>
          <w:ilvl w:val="0"/>
          <w:numId w:val="3"/>
        </w:numPr>
      </w:pPr>
      <w:r>
        <w:t>Pokud se dítě nebo žák neúčastní testování, škola eviduje absenci jako omluvenou. Nemá však povinnost zajistit distanční vzdělávání.</w:t>
      </w:r>
    </w:p>
    <w:p w:rsidR="00EF0EDF" w:rsidRDefault="00EF0EDF" w:rsidP="00EF0EDF">
      <w:pPr>
        <w:pStyle w:val="Odstavecseseznamem"/>
        <w:numPr>
          <w:ilvl w:val="0"/>
          <w:numId w:val="3"/>
        </w:numPr>
      </w:pPr>
      <w:r>
        <w:t>Dítě nebo žák nemůže být k účast</w:t>
      </w:r>
      <w:bookmarkStart w:id="0" w:name="_GoBack"/>
      <w:bookmarkEnd w:id="0"/>
      <w:r>
        <w:t>i na testování nucen.</w:t>
      </w:r>
    </w:p>
    <w:p w:rsidR="00EF0EDF" w:rsidRDefault="00EF0EDF" w:rsidP="00EF0EDF">
      <w:pPr>
        <w:pStyle w:val="Odstavecseseznamem"/>
        <w:numPr>
          <w:ilvl w:val="0"/>
          <w:numId w:val="3"/>
        </w:numPr>
      </w:pPr>
      <w:r>
        <w:t>K testování se nemůže dostavit dítě či žák s příznaky infekčního virového onemocnění.</w:t>
      </w:r>
    </w:p>
    <w:p w:rsidR="00EF0EDF" w:rsidRDefault="0075413F" w:rsidP="00EF0EDF">
      <w:pPr>
        <w:pStyle w:val="Odstavecseseznamem"/>
        <w:numPr>
          <w:ilvl w:val="0"/>
          <w:numId w:val="3"/>
        </w:numPr>
      </w:pPr>
      <w:r>
        <w:t>U testování nebude k dispozici zdravotnický personál, bude probíhat samosběrem. U dětí v MŠ + žáků 1. až 3. ročníku je umožněna asistence zákonného zástupce.</w:t>
      </w:r>
    </w:p>
    <w:p w:rsidR="00994469" w:rsidRDefault="0075413F" w:rsidP="00EF0EDF">
      <w:pPr>
        <w:pStyle w:val="Odstavecseseznamem"/>
        <w:numPr>
          <w:ilvl w:val="0"/>
          <w:numId w:val="3"/>
        </w:numPr>
      </w:pPr>
      <w:r>
        <w:t xml:space="preserve">Testování se neprovádí u osob, které absolvovaly z důvodu onemocnění </w:t>
      </w:r>
      <w:r w:rsidR="00994469">
        <w:t>COVID 19 karanténu a zároveň neuplynulo více než 90 dnů od prvního RT – PCR testu s pozitivním výsledkem. To je nutné prokazatelně doložit.</w:t>
      </w:r>
    </w:p>
    <w:p w:rsidR="0075413F" w:rsidRDefault="00994469" w:rsidP="00EF0EDF">
      <w:pPr>
        <w:pStyle w:val="Odstavecseseznamem"/>
        <w:numPr>
          <w:ilvl w:val="0"/>
          <w:numId w:val="3"/>
        </w:numPr>
      </w:pPr>
      <w:r>
        <w:t xml:space="preserve">Testování se neprovádí u osob po provedeném očkování, které vydaný certifikát. </w:t>
      </w:r>
      <w:r w:rsidR="0075413F">
        <w:t xml:space="preserve"> </w:t>
      </w:r>
      <w:r>
        <w:t xml:space="preserve">U </w:t>
      </w:r>
      <w:proofErr w:type="spellStart"/>
      <w:r>
        <w:t>dvoudávkového</w:t>
      </w:r>
      <w:proofErr w:type="spellEnd"/>
      <w:r>
        <w:t xml:space="preserve"> schématu </w:t>
      </w:r>
      <w:r w:rsidR="00C51634">
        <w:t xml:space="preserve">očkování </w:t>
      </w:r>
      <w:r>
        <w:t xml:space="preserve">po uplynutí 14 dnů. U </w:t>
      </w:r>
      <w:proofErr w:type="spellStart"/>
      <w:r>
        <w:t>jednodávkového</w:t>
      </w:r>
      <w:proofErr w:type="spellEnd"/>
      <w:r>
        <w:t xml:space="preserve"> schématu</w:t>
      </w:r>
      <w:r w:rsidR="00C51634">
        <w:t xml:space="preserve"> očkování</w:t>
      </w:r>
      <w:r>
        <w:t xml:space="preserve"> po uplynutí 14 dnů. </w:t>
      </w:r>
    </w:p>
    <w:p w:rsidR="00C51634" w:rsidRDefault="00C51634" w:rsidP="00EF0EDF">
      <w:pPr>
        <w:pStyle w:val="Odstavecseseznamem"/>
        <w:numPr>
          <w:ilvl w:val="0"/>
          <w:numId w:val="3"/>
        </w:numPr>
      </w:pPr>
      <w:r>
        <w:t>Třídní učitel ve své třídě eviduje ochranné lhůty u jednotlivých dětí a žáků.</w:t>
      </w:r>
    </w:p>
    <w:p w:rsidR="00C51634" w:rsidRDefault="00C51634" w:rsidP="00C51634">
      <w:pPr>
        <w:pStyle w:val="Odstavecseseznamem"/>
        <w:ind w:left="1080"/>
      </w:pPr>
    </w:p>
    <w:p w:rsidR="00C51634" w:rsidRPr="00EC55A8" w:rsidRDefault="00C51634" w:rsidP="00C51634">
      <w:pPr>
        <w:pStyle w:val="Odstavecseseznamem"/>
        <w:numPr>
          <w:ilvl w:val="0"/>
          <w:numId w:val="2"/>
        </w:numPr>
        <w:rPr>
          <w:b/>
        </w:rPr>
      </w:pPr>
      <w:r w:rsidRPr="00EC55A8">
        <w:rPr>
          <w:b/>
        </w:rPr>
        <w:t>Termín a frekvence testování</w:t>
      </w:r>
    </w:p>
    <w:p w:rsidR="00C7431E" w:rsidRDefault="00C7431E" w:rsidP="00C7431E">
      <w:pPr>
        <w:pStyle w:val="Odstavecseseznamem"/>
      </w:pPr>
    </w:p>
    <w:p w:rsidR="00C51634" w:rsidRDefault="00C51634" w:rsidP="00C51634">
      <w:pPr>
        <w:pStyle w:val="Odstavecseseznamem"/>
        <w:numPr>
          <w:ilvl w:val="0"/>
          <w:numId w:val="7"/>
        </w:numPr>
      </w:pPr>
      <w:r>
        <w:t>Testování bude probíhat pravidelně 2 x týdně v pondělí a ve čtvrtek, při prezenční výuce.</w:t>
      </w:r>
    </w:p>
    <w:p w:rsidR="00C51634" w:rsidRDefault="00C51634" w:rsidP="00C51634">
      <w:pPr>
        <w:pStyle w:val="Odstavecseseznamem"/>
        <w:numPr>
          <w:ilvl w:val="0"/>
          <w:numId w:val="7"/>
        </w:numPr>
      </w:pPr>
      <w:r>
        <w:t>Pokud se dítě/ žák nebude moci zúčastnit testování v určený den, je nutné jej otestovat v první den přítomnosti.</w:t>
      </w:r>
    </w:p>
    <w:p w:rsidR="00C51634" w:rsidRDefault="00C51634" w:rsidP="00C51634">
      <w:pPr>
        <w:pStyle w:val="Odstavecseseznamem"/>
        <w:numPr>
          <w:ilvl w:val="0"/>
          <w:numId w:val="7"/>
        </w:numPr>
      </w:pPr>
      <w:r>
        <w:t>Testování se provede vždy po příchodu do školy</w:t>
      </w:r>
      <w:r w:rsidR="007469EC">
        <w:t xml:space="preserve"> v těchto prostorách:</w:t>
      </w:r>
    </w:p>
    <w:p w:rsidR="007469EC" w:rsidRDefault="007469EC" w:rsidP="007469EC">
      <w:pPr>
        <w:pStyle w:val="Odstavecseseznamem"/>
        <w:ind w:left="1139"/>
      </w:pPr>
      <w:r>
        <w:t>MŠ – v přízemí budovy školy</w:t>
      </w:r>
    </w:p>
    <w:p w:rsidR="007469EC" w:rsidRDefault="007469EC" w:rsidP="007469EC">
      <w:pPr>
        <w:pStyle w:val="Odstavecseseznamem"/>
        <w:ind w:left="1139"/>
      </w:pPr>
      <w:r>
        <w:t xml:space="preserve">ZŠ – tělocvična </w:t>
      </w:r>
    </w:p>
    <w:p w:rsidR="00EC3AAC" w:rsidRDefault="007469EC" w:rsidP="00EC3AAC">
      <w:pPr>
        <w:pStyle w:val="Odstavecseseznamem"/>
        <w:ind w:left="1139"/>
      </w:pPr>
      <w:r>
        <w:t>ŠD – I. patro budovy školy</w:t>
      </w:r>
    </w:p>
    <w:p w:rsidR="00EC3AAC" w:rsidRDefault="00EC3AAC" w:rsidP="00EC3AAC">
      <w:pPr>
        <w:pStyle w:val="Odstavecseseznamem"/>
        <w:ind w:left="1139"/>
      </w:pPr>
    </w:p>
    <w:p w:rsidR="00EC3AAC" w:rsidRPr="00911155" w:rsidRDefault="00EC3AAC" w:rsidP="00EC3AAC">
      <w:pPr>
        <w:pStyle w:val="Odstavecseseznamem"/>
        <w:numPr>
          <w:ilvl w:val="0"/>
          <w:numId w:val="2"/>
        </w:numPr>
        <w:rPr>
          <w:b/>
        </w:rPr>
      </w:pPr>
      <w:r w:rsidRPr="00911155">
        <w:rPr>
          <w:b/>
        </w:rPr>
        <w:t>Příprava na testování</w:t>
      </w:r>
    </w:p>
    <w:p w:rsidR="00EC3AAC" w:rsidRDefault="00EC3AAC" w:rsidP="00EC3AAC">
      <w:pPr>
        <w:pStyle w:val="Odstavecseseznamem"/>
        <w:numPr>
          <w:ilvl w:val="0"/>
          <w:numId w:val="7"/>
        </w:numPr>
      </w:pPr>
      <w:r>
        <w:t>Testování se provede vždy po příchodu do školy v těchto prostorách:</w:t>
      </w:r>
    </w:p>
    <w:p w:rsidR="00EC3AAC" w:rsidRDefault="00EC3AAC" w:rsidP="00EC3AAC">
      <w:pPr>
        <w:pStyle w:val="Odstavecseseznamem"/>
        <w:ind w:left="1139"/>
      </w:pPr>
      <w:r>
        <w:t>MŠ – v přízemí budovy školy</w:t>
      </w:r>
    </w:p>
    <w:p w:rsidR="00EC3AAC" w:rsidRDefault="00EC3AAC" w:rsidP="00EC3AAC">
      <w:pPr>
        <w:pStyle w:val="Odstavecseseznamem"/>
        <w:ind w:left="1139"/>
      </w:pPr>
      <w:r>
        <w:t xml:space="preserve">ZŠ – tělocvična </w:t>
      </w:r>
    </w:p>
    <w:p w:rsidR="00EC3AAC" w:rsidRDefault="00EC3AAC" w:rsidP="00EC3AAC">
      <w:pPr>
        <w:pStyle w:val="Odstavecseseznamem"/>
        <w:ind w:left="1139"/>
      </w:pPr>
      <w:r>
        <w:t>ŠD – I. patro budovy školy</w:t>
      </w:r>
    </w:p>
    <w:p w:rsidR="00EC3AAC" w:rsidRDefault="00EC3AAC" w:rsidP="00EC3AAC">
      <w:pPr>
        <w:pStyle w:val="Odstavecseseznamem"/>
        <w:numPr>
          <w:ilvl w:val="0"/>
          <w:numId w:val="7"/>
        </w:numPr>
      </w:pPr>
      <w:r>
        <w:t>Rozestup mezi testovanými je 1,5 metru.</w:t>
      </w:r>
    </w:p>
    <w:p w:rsidR="00EC3AAC" w:rsidRDefault="00EC3AAC" w:rsidP="00EC3AAC">
      <w:pPr>
        <w:pStyle w:val="Odstavecseseznamem"/>
        <w:numPr>
          <w:ilvl w:val="0"/>
          <w:numId w:val="7"/>
        </w:numPr>
      </w:pPr>
      <w:r>
        <w:t>Dohled nad testovanými provádí třídní učitelka.</w:t>
      </w:r>
    </w:p>
    <w:p w:rsidR="00EC3AAC" w:rsidRDefault="00EC3AAC" w:rsidP="00EC3AAC">
      <w:pPr>
        <w:pStyle w:val="Odstavecseseznamem"/>
        <w:ind w:left="1139"/>
      </w:pPr>
    </w:p>
    <w:p w:rsidR="00EC3AAC" w:rsidRDefault="00EC3AAC" w:rsidP="00EC3AA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Testování</w:t>
      </w:r>
    </w:p>
    <w:p w:rsidR="00EC3AAC" w:rsidRPr="00911155" w:rsidRDefault="00EC3AAC" w:rsidP="00EC3AAC">
      <w:pPr>
        <w:pStyle w:val="Odstavecseseznamem"/>
        <w:numPr>
          <w:ilvl w:val="0"/>
          <w:numId w:val="11"/>
        </w:numPr>
        <w:rPr>
          <w:b/>
        </w:rPr>
      </w:pPr>
      <w:r>
        <w:t>Třídní učitel nejprve vyplní kontrolní seznam příznaků u každého žáka.</w:t>
      </w:r>
    </w:p>
    <w:p w:rsidR="00EC3AAC" w:rsidRDefault="00EC3AAC" w:rsidP="00EC3AAC">
      <w:pPr>
        <w:pStyle w:val="Odstavecseseznamem"/>
        <w:numPr>
          <w:ilvl w:val="0"/>
          <w:numId w:val="8"/>
        </w:numPr>
      </w:pPr>
      <w:r>
        <w:t>Informační materiál – třídní učitelé provedou instruktáž.</w:t>
      </w:r>
    </w:p>
    <w:p w:rsidR="00EC3AAC" w:rsidRDefault="00EC3AAC" w:rsidP="00EC3AAC">
      <w:pPr>
        <w:pStyle w:val="Odstavecseseznamem"/>
        <w:numPr>
          <w:ilvl w:val="0"/>
          <w:numId w:val="8"/>
        </w:numPr>
      </w:pPr>
      <w:r>
        <w:t>Instruktážní video s návodem:</w:t>
      </w:r>
    </w:p>
    <w:p w:rsidR="00EC3AAC" w:rsidRDefault="000E37DC" w:rsidP="00EC3AAC">
      <w:pPr>
        <w:pStyle w:val="Odstavecseseznamem"/>
        <w:ind w:left="1080"/>
      </w:pPr>
      <w:hyperlink r:id="rId7" w:history="1">
        <w:r w:rsidR="00EC3AAC" w:rsidRPr="007E5CF3">
          <w:rPr>
            <w:rStyle w:val="Hypertextovodkaz"/>
          </w:rPr>
          <w:t>http://www.pedagogicke.info/2021/04/msmt-instruktaz-pro-skoly-k-testovani.html</w:t>
        </w:r>
      </w:hyperlink>
    </w:p>
    <w:p w:rsidR="00EC3AAC" w:rsidRDefault="00EC3AAC" w:rsidP="00EC3AAC">
      <w:pPr>
        <w:pStyle w:val="Odstavecseseznamem"/>
        <w:numPr>
          <w:ilvl w:val="0"/>
          <w:numId w:val="9"/>
        </w:numPr>
      </w:pPr>
      <w:r>
        <w:t xml:space="preserve">Žák čeká na vyhodnocení testu. Vyhodnocení testu: </w:t>
      </w:r>
    </w:p>
    <w:p w:rsidR="00EC3AAC" w:rsidRDefault="00EC3AAC" w:rsidP="00EC3AAC">
      <w:pPr>
        <w:pStyle w:val="Odstavecseseznamem"/>
        <w:numPr>
          <w:ilvl w:val="0"/>
          <w:numId w:val="10"/>
        </w:numPr>
      </w:pPr>
      <w:r>
        <w:t>Pokud je výsledek negativní, žák/ dítě se účastní výuky.</w:t>
      </w:r>
    </w:p>
    <w:p w:rsidR="00EC3AAC" w:rsidRDefault="00EC3AAC" w:rsidP="00EC3AAC">
      <w:pPr>
        <w:pStyle w:val="Odstavecseseznamem"/>
        <w:numPr>
          <w:ilvl w:val="0"/>
          <w:numId w:val="10"/>
        </w:numPr>
      </w:pPr>
      <w:r>
        <w:t>Pokud je výsledek pozitivní, žáka či dítě si odvádí zákonný zástupce domů. Rodič obdrží potvrzení o pozitivním výsledku AG testu.</w:t>
      </w:r>
    </w:p>
    <w:p w:rsidR="00EC3AAC" w:rsidRDefault="00EC3AAC" w:rsidP="00EC3AAC">
      <w:pPr>
        <w:pStyle w:val="Odstavecseseznamem"/>
        <w:numPr>
          <w:ilvl w:val="0"/>
          <w:numId w:val="10"/>
        </w:numPr>
      </w:pPr>
      <w:r>
        <w:t>Pokud je výsledek nečitelný/ chybný, tak se test opakuje.</w:t>
      </w:r>
    </w:p>
    <w:p w:rsidR="00EC3AAC" w:rsidRDefault="00EC3AAC" w:rsidP="00EC3AAC">
      <w:pPr>
        <w:pStyle w:val="Odstavecseseznamem"/>
        <w:numPr>
          <w:ilvl w:val="0"/>
          <w:numId w:val="10"/>
        </w:numPr>
      </w:pPr>
      <w:r>
        <w:t>Třídní učitel zaznamenává výsledek do seznamu testovaných.</w:t>
      </w:r>
    </w:p>
    <w:p w:rsidR="00EC3AAC" w:rsidRDefault="00EC3AAC" w:rsidP="00EC3AAC">
      <w:pPr>
        <w:pStyle w:val="Odstavecseseznamem"/>
        <w:ind w:left="1080"/>
      </w:pPr>
    </w:p>
    <w:p w:rsidR="00EC3AAC" w:rsidRPr="00923ED0" w:rsidRDefault="00EC3AAC" w:rsidP="00EC3AAC">
      <w:pPr>
        <w:pStyle w:val="Odstavecseseznamem"/>
        <w:numPr>
          <w:ilvl w:val="0"/>
          <w:numId w:val="2"/>
        </w:numPr>
        <w:rPr>
          <w:b/>
        </w:rPr>
      </w:pPr>
      <w:r w:rsidRPr="00923ED0">
        <w:rPr>
          <w:b/>
        </w:rPr>
        <w:t>Výsledky a následné kroky</w:t>
      </w:r>
    </w:p>
    <w:p w:rsidR="00EC3AAC" w:rsidRDefault="00EC3AAC" w:rsidP="00EC3AAC">
      <w:pPr>
        <w:pStyle w:val="Odstavecseseznamem"/>
        <w:numPr>
          <w:ilvl w:val="0"/>
          <w:numId w:val="8"/>
        </w:numPr>
        <w:spacing w:after="200"/>
        <w:jc w:val="both"/>
      </w:pPr>
      <w:r>
        <w:t>V případě pozitivního výsledku testu žáka je testovaný izolován od ostatních osob a zákonný zástupce je informován. Žák v izolaci vyčká příchodu a převzetí zákonným zástupcem.</w:t>
      </w:r>
    </w:p>
    <w:p w:rsidR="00EC3AAC" w:rsidRDefault="00EC3AAC" w:rsidP="00EC3AAC">
      <w:pPr>
        <w:pStyle w:val="Odstavecseseznamem"/>
        <w:numPr>
          <w:ilvl w:val="0"/>
          <w:numId w:val="8"/>
        </w:numPr>
        <w:spacing w:after="200"/>
        <w:jc w:val="both"/>
      </w:pPr>
      <w:r>
        <w:t>Pokud se pozitivní test objeví ve skupině testovaných jiný než první den prezenční výuky v daném týdnu, opouští výuku všichni žáci, kteří byli s pozitivně testovaným v kontaktu v rámci vyučovaní v některých z předchozích 2 dnů před provedením testu.</w:t>
      </w:r>
    </w:p>
    <w:p w:rsidR="00EC3AAC" w:rsidRDefault="00EC3AAC" w:rsidP="00EC3AAC">
      <w:pPr>
        <w:pStyle w:val="Odstavecseseznamem"/>
        <w:numPr>
          <w:ilvl w:val="0"/>
          <w:numId w:val="8"/>
        </w:numPr>
        <w:spacing w:after="200"/>
        <w:jc w:val="both"/>
      </w:pPr>
      <w:r>
        <w:t>Pozitivní test zaměstnance – bez zbytečného odkladu opouští školu.</w:t>
      </w:r>
    </w:p>
    <w:p w:rsidR="00EC3AAC" w:rsidRDefault="00EC3AAC" w:rsidP="00EC3AAC">
      <w:pPr>
        <w:pStyle w:val="Odstavecseseznamem"/>
        <w:numPr>
          <w:ilvl w:val="0"/>
          <w:numId w:val="8"/>
        </w:numPr>
        <w:spacing w:after="200"/>
        <w:jc w:val="both"/>
      </w:pPr>
      <w:r>
        <w:t>V případě pozitivního žáka se povinná izolace nevztahuje na zaměstnance školy, pokud KHS nerozhodne jinak.</w:t>
      </w:r>
    </w:p>
    <w:p w:rsidR="00EC3AAC" w:rsidRDefault="00EC3AAC" w:rsidP="00EC3AAC">
      <w:pPr>
        <w:pStyle w:val="Odstavecseseznamem"/>
        <w:numPr>
          <w:ilvl w:val="0"/>
          <w:numId w:val="8"/>
        </w:numPr>
        <w:spacing w:after="200"/>
        <w:jc w:val="both"/>
      </w:pPr>
      <w:r>
        <w:t>V případě, že je pozitivně testovaný pedagogický pracovník, vztahuje se izolace na všechny žáky, které v posledních 2 dnech před provedením testu vyučoval.</w:t>
      </w:r>
    </w:p>
    <w:p w:rsidR="00EC3AAC" w:rsidRDefault="00EC3AAC" w:rsidP="00EC3AAC">
      <w:pPr>
        <w:pStyle w:val="Odstavecseseznamem"/>
        <w:spacing w:after="200"/>
        <w:ind w:left="1080"/>
        <w:jc w:val="both"/>
      </w:pPr>
    </w:p>
    <w:p w:rsidR="00EC3AAC" w:rsidRPr="00E90680" w:rsidRDefault="00EC3AAC" w:rsidP="00EC3AAC">
      <w:pPr>
        <w:pStyle w:val="Odstavecseseznamem"/>
        <w:numPr>
          <w:ilvl w:val="0"/>
          <w:numId w:val="2"/>
        </w:numPr>
        <w:rPr>
          <w:b/>
        </w:rPr>
      </w:pPr>
      <w:r w:rsidRPr="00E90680">
        <w:rPr>
          <w:b/>
        </w:rPr>
        <w:t>Konfirmace a návrat</w:t>
      </w:r>
    </w:p>
    <w:p w:rsidR="00EC3AAC" w:rsidRDefault="00EC3AAC" w:rsidP="00EC3AAC">
      <w:pPr>
        <w:pStyle w:val="Odstavecseseznamem"/>
        <w:numPr>
          <w:ilvl w:val="0"/>
          <w:numId w:val="13"/>
        </w:numPr>
        <w:spacing w:after="200"/>
        <w:jc w:val="both"/>
      </w:pPr>
      <w:r>
        <w:t>Škola vydá pozitivně testované osobě potvrzení (tiskopis). Zákonný zástupce zajistí RT-PCR test.</w:t>
      </w:r>
    </w:p>
    <w:p w:rsidR="00EC3AAC" w:rsidRDefault="00EC3AAC" w:rsidP="00EC3AAC">
      <w:pPr>
        <w:pStyle w:val="Odstavecseseznamem"/>
        <w:numPr>
          <w:ilvl w:val="0"/>
          <w:numId w:val="13"/>
        </w:numPr>
        <w:spacing w:after="200"/>
        <w:jc w:val="both"/>
      </w:pPr>
      <w:r>
        <w:t>Pokud je RT-PCR negativní, žák se může vrátit k výuce (výsledek testu je nutné doložit). K výuce se také může vrátit po skončení povinné izolace (je nutné předložit potvrzení o ukončení izolace).</w:t>
      </w:r>
    </w:p>
    <w:p w:rsidR="00EC3AAC" w:rsidRDefault="00EC3AAC" w:rsidP="00EC3AAC">
      <w:pPr>
        <w:pStyle w:val="Odstavecseseznamem"/>
        <w:numPr>
          <w:ilvl w:val="0"/>
          <w:numId w:val="13"/>
        </w:numPr>
        <w:spacing w:after="200"/>
        <w:jc w:val="both"/>
      </w:pPr>
      <w:r>
        <w:t>V případě pozitivního PCR testu je zákonný zástupce povinen okamžitě informovat školu o tomto výsledku.</w:t>
      </w:r>
    </w:p>
    <w:p w:rsidR="00EC55A8" w:rsidRDefault="00EC55A8" w:rsidP="00EC3AAC"/>
    <w:p w:rsidR="00D20A46" w:rsidRDefault="00D20A46" w:rsidP="00D20A46">
      <w:pPr>
        <w:pStyle w:val="Odstavecseseznamem"/>
      </w:pPr>
    </w:p>
    <w:p w:rsidR="00EF0EDF" w:rsidRDefault="00EF0EDF" w:rsidP="002570B6"/>
    <w:p w:rsidR="002570B6" w:rsidRDefault="00EC3AAC" w:rsidP="00EC3AAC">
      <w:pPr>
        <w:ind w:left="5664"/>
      </w:pPr>
      <w:r>
        <w:t>Ing. Marie Kruntová, MBA</w:t>
      </w:r>
    </w:p>
    <w:p w:rsidR="00EC3AAC" w:rsidRDefault="00EC3AAC" w:rsidP="00EC3AAC">
      <w:pPr>
        <w:ind w:left="5664"/>
      </w:pPr>
      <w:r>
        <w:t xml:space="preserve">         ředitelka školy</w:t>
      </w:r>
    </w:p>
    <w:sectPr w:rsidR="00EC3AAC" w:rsidSect="008F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DC" w:rsidRDefault="000E37DC" w:rsidP="004008DC">
      <w:pPr>
        <w:spacing w:after="0" w:line="240" w:lineRule="auto"/>
      </w:pPr>
      <w:r>
        <w:separator/>
      </w:r>
    </w:p>
  </w:endnote>
  <w:endnote w:type="continuationSeparator" w:id="0">
    <w:p w:rsidR="000E37DC" w:rsidRDefault="000E37DC" w:rsidP="004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DC" w:rsidRDefault="000E37DC" w:rsidP="004008DC">
      <w:pPr>
        <w:spacing w:after="0" w:line="240" w:lineRule="auto"/>
      </w:pPr>
      <w:r>
        <w:separator/>
      </w:r>
    </w:p>
  </w:footnote>
  <w:footnote w:type="continuationSeparator" w:id="0">
    <w:p w:rsidR="000E37DC" w:rsidRDefault="000E37DC" w:rsidP="004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-1906</wp:posOffset>
          </wp:positionV>
          <wp:extent cx="790575" cy="790575"/>
          <wp:effectExtent l="19050" t="0" r="9525" b="0"/>
          <wp:wrapNone/>
          <wp:docPr id="4" name="Obrázek 3" descr="cista_skola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ta_skola_logo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AB15DB" w:rsidRPr="00AB15DB" w:rsidRDefault="00AB15DB" w:rsidP="00AB15DB">
    <w:pPr>
      <w:pStyle w:val="Zhlav"/>
      <w:rPr>
        <w:b/>
      </w:rPr>
    </w:pPr>
    <w:r>
      <w:t xml:space="preserve">                 </w:t>
    </w:r>
    <w:r>
      <w:rPr>
        <w:b/>
      </w:rPr>
      <w:t xml:space="preserve">               </w:t>
    </w:r>
    <w:r w:rsidRPr="00AB15DB">
      <w:rPr>
        <w:b/>
        <w:sz w:val="36"/>
        <w:szCs w:val="36"/>
      </w:rPr>
      <w:t xml:space="preserve"> </w:t>
    </w:r>
    <w:r w:rsidR="00AE07E4">
      <w:rPr>
        <w:b/>
        <w:sz w:val="36"/>
        <w:szCs w:val="36"/>
      </w:rPr>
      <w:t xml:space="preserve">    </w:t>
    </w:r>
    <w:r w:rsidRPr="00AB15DB">
      <w:rPr>
        <w:b/>
        <w:sz w:val="36"/>
        <w:szCs w:val="36"/>
      </w:rPr>
      <w:t xml:space="preserve">  </w:t>
    </w:r>
    <w:r w:rsidRPr="00AB15DB">
      <w:rPr>
        <w:rFonts w:ascii="Calibri" w:eastAsia="Calibri" w:hAnsi="Calibri"/>
        <w:b/>
        <w:iCs/>
        <w:sz w:val="36"/>
        <w:szCs w:val="36"/>
      </w:rPr>
      <w:t>Základ</w:t>
    </w:r>
    <w:r w:rsidRPr="00AB15DB">
      <w:rPr>
        <w:b/>
        <w:iCs/>
        <w:sz w:val="36"/>
        <w:szCs w:val="36"/>
      </w:rPr>
      <w:t xml:space="preserve">ní škola a Mateřská škola Čistá </w:t>
    </w:r>
  </w:p>
  <w:p w:rsidR="00AB15DB" w:rsidRPr="00AB15DB" w:rsidRDefault="00AB15DB">
    <w:pPr>
      <w:pStyle w:val="Zhlav"/>
      <w:rPr>
        <w:b/>
        <w:iCs/>
      </w:rPr>
    </w:pPr>
    <w:r>
      <w:rPr>
        <w:b/>
        <w:iCs/>
      </w:rPr>
      <w:tab/>
    </w:r>
    <w:r w:rsidR="00AE07E4">
      <w:rPr>
        <w:b/>
        <w:iCs/>
      </w:rPr>
      <w:t xml:space="preserve">              </w:t>
    </w:r>
    <w:r w:rsidRPr="00AB15DB">
      <w:rPr>
        <w:rFonts w:ascii="Calibri" w:eastAsia="Calibri" w:hAnsi="Calibri"/>
        <w:b/>
        <w:iCs/>
      </w:rPr>
      <w:t>Tyršova 127, 270 34 Čistá, tel 313 549 428,</w:t>
    </w:r>
    <w:r>
      <w:rPr>
        <w:b/>
        <w:iCs/>
      </w:rPr>
      <w:t xml:space="preserve"> </w:t>
    </w:r>
    <w:r w:rsidRPr="00AB15DB">
      <w:rPr>
        <w:rFonts w:ascii="Calibri" w:eastAsia="Calibri" w:hAnsi="Calibri"/>
        <w:b/>
        <w:iCs/>
      </w:rPr>
      <w:t>IČO 47018747</w:t>
    </w:r>
  </w:p>
  <w:p w:rsidR="004008DC" w:rsidRDefault="004008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DC" w:rsidRDefault="004008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17F"/>
    <w:multiLevelType w:val="hybridMultilevel"/>
    <w:tmpl w:val="6D14196A"/>
    <w:lvl w:ilvl="0" w:tplc="9DC07AEE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4786A"/>
    <w:multiLevelType w:val="hybridMultilevel"/>
    <w:tmpl w:val="9990A2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4D78"/>
    <w:multiLevelType w:val="hybridMultilevel"/>
    <w:tmpl w:val="D30AE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30CF4"/>
    <w:multiLevelType w:val="hybridMultilevel"/>
    <w:tmpl w:val="44AE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1DB5"/>
    <w:multiLevelType w:val="hybridMultilevel"/>
    <w:tmpl w:val="A1C45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1284A"/>
    <w:multiLevelType w:val="hybridMultilevel"/>
    <w:tmpl w:val="BA6AF3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125D2"/>
    <w:multiLevelType w:val="hybridMultilevel"/>
    <w:tmpl w:val="84F65086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3D6C14E3"/>
    <w:multiLevelType w:val="hybridMultilevel"/>
    <w:tmpl w:val="49E41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7A79"/>
    <w:multiLevelType w:val="hybridMultilevel"/>
    <w:tmpl w:val="AABC9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61EBF"/>
    <w:multiLevelType w:val="hybridMultilevel"/>
    <w:tmpl w:val="67BAAA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5B51A8"/>
    <w:multiLevelType w:val="hybridMultilevel"/>
    <w:tmpl w:val="9D36AB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7C2182"/>
    <w:multiLevelType w:val="hybridMultilevel"/>
    <w:tmpl w:val="BFD61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16F2B"/>
    <w:multiLevelType w:val="hybridMultilevel"/>
    <w:tmpl w:val="3858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70B6"/>
    <w:rsid w:val="000B16F2"/>
    <w:rsid w:val="000E37DC"/>
    <w:rsid w:val="00180978"/>
    <w:rsid w:val="002570B6"/>
    <w:rsid w:val="00302E15"/>
    <w:rsid w:val="00370202"/>
    <w:rsid w:val="004008DC"/>
    <w:rsid w:val="005B1397"/>
    <w:rsid w:val="00641480"/>
    <w:rsid w:val="007469EC"/>
    <w:rsid w:val="0075413F"/>
    <w:rsid w:val="00780123"/>
    <w:rsid w:val="0078045F"/>
    <w:rsid w:val="008F7ADE"/>
    <w:rsid w:val="009001EE"/>
    <w:rsid w:val="00954936"/>
    <w:rsid w:val="00994469"/>
    <w:rsid w:val="00A32FC7"/>
    <w:rsid w:val="00AB15DB"/>
    <w:rsid w:val="00AD725A"/>
    <w:rsid w:val="00AE07E4"/>
    <w:rsid w:val="00C51634"/>
    <w:rsid w:val="00C7431E"/>
    <w:rsid w:val="00D009A3"/>
    <w:rsid w:val="00D20A46"/>
    <w:rsid w:val="00EC3AAC"/>
    <w:rsid w:val="00EC55A8"/>
    <w:rsid w:val="00EF0EDF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F27F"/>
  <w15:docId w15:val="{7832D155-9DC1-4760-A5D6-007A23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7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DC"/>
  </w:style>
  <w:style w:type="paragraph" w:styleId="Zpat">
    <w:name w:val="footer"/>
    <w:basedOn w:val="Normln"/>
    <w:link w:val="ZpatChar"/>
    <w:uiPriority w:val="99"/>
    <w:semiHidden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8DC"/>
  </w:style>
  <w:style w:type="paragraph" w:styleId="Textbubliny">
    <w:name w:val="Balloon Text"/>
    <w:basedOn w:val="Normln"/>
    <w:link w:val="TextbublinyChar"/>
    <w:uiPriority w:val="99"/>
    <w:semiHidden/>
    <w:unhideWhenUsed/>
    <w:rsid w:val="004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7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dagogicke.info/2021/04/msmt-instruktaz-pro-skoly-k-testovan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na%20PC\Desktop\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116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creator>Hewlett-Packard Company</dc:creator>
  <cp:lastModifiedBy>Marie Kruntová</cp:lastModifiedBy>
  <cp:revision>3</cp:revision>
  <cp:lastPrinted>2021-04-08T08:43:00Z</cp:lastPrinted>
  <dcterms:created xsi:type="dcterms:W3CDTF">2021-04-07T11:50:00Z</dcterms:created>
  <dcterms:modified xsi:type="dcterms:W3CDTF">2021-04-08T10:14:00Z</dcterms:modified>
</cp:coreProperties>
</file>